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72"/>
          <w:szCs w:val="72"/>
        </w:rPr>
      </w:pPr>
      <w:r>
        <w:rPr>
          <w:b/>
          <w:sz w:val="72"/>
          <w:szCs w:val="72"/>
        </w:rPr>
        <w:t>Sunning Hill Primary School</w:t>
      </w:r>
    </w:p>
    <w:p>
      <w:pPr>
        <w:jc w:val="center"/>
        <w:rPr>
          <w:b/>
          <w:sz w:val="72"/>
          <w:szCs w:val="72"/>
        </w:rPr>
      </w:pPr>
      <w:r>
        <w:rPr>
          <w:b/>
          <w:noProof/>
          <w:sz w:val="72"/>
          <w:szCs w:val="72"/>
        </w:rPr>
        <w:drawing>
          <wp:inline distT="0" distB="0" distL="0" distR="0">
            <wp:extent cx="2413094" cy="1932554"/>
            <wp:effectExtent l="57150" t="38100" r="44356" b="10546"/>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12379" cy="1931981"/>
                    </a:xfrm>
                    <a:prstGeom prst="rect">
                      <a:avLst/>
                    </a:prstGeom>
                    <a:noFill/>
                    <a:ln w="38100" cmpd="thinThick">
                      <a:solidFill>
                        <a:srgbClr val="1F497D"/>
                      </a:solidFill>
                      <a:miter lim="800000"/>
                      <a:headEnd/>
                      <a:tailEnd/>
                    </a:ln>
                    <a:effectLst/>
                  </pic:spPr>
                </pic:pic>
              </a:graphicData>
            </a:graphic>
          </wp:inline>
        </w:drawing>
      </w:r>
    </w:p>
    <w:p>
      <w:pPr>
        <w:jc w:val="center"/>
        <w:rPr>
          <w:b/>
          <w:sz w:val="72"/>
          <w:szCs w:val="72"/>
        </w:rPr>
      </w:pPr>
    </w:p>
    <w:p>
      <w:pPr>
        <w:jc w:val="center"/>
        <w:rPr>
          <w:b/>
          <w:sz w:val="72"/>
          <w:szCs w:val="72"/>
        </w:rPr>
      </w:pPr>
      <w:r>
        <w:rPr>
          <w:b/>
          <w:sz w:val="72"/>
          <w:szCs w:val="72"/>
        </w:rPr>
        <w:t>Charging Policy</w:t>
      </w:r>
    </w:p>
    <w:p>
      <w:pPr>
        <w:jc w:val="center"/>
        <w:rPr>
          <w:b/>
          <w:sz w:val="52"/>
          <w:szCs w:val="52"/>
        </w:rPr>
      </w:pPr>
    </w:p>
    <w:p>
      <w:pPr>
        <w:jc w:val="center"/>
        <w:rPr>
          <w:b/>
          <w:sz w:val="52"/>
          <w:szCs w:val="52"/>
        </w:rPr>
      </w:pPr>
      <w:r>
        <w:rPr>
          <w:b/>
          <w:sz w:val="52"/>
          <w:szCs w:val="52"/>
        </w:rPr>
        <w:t>September 2023</w:t>
      </w:r>
    </w:p>
    <w:p>
      <w:pPr>
        <w:rPr>
          <w:sz w:val="32"/>
          <w:szCs w:val="32"/>
        </w:rPr>
      </w:pPr>
    </w:p>
    <w:p>
      <w:pPr>
        <w:rPr>
          <w:rFonts w:cs="Comic Sans MS"/>
          <w:sz w:val="20"/>
          <w:szCs w:val="20"/>
        </w:rPr>
      </w:pPr>
    </w:p>
    <w:p>
      <w:pPr>
        <w:rPr>
          <w:sz w:val="24"/>
          <w:szCs w:val="24"/>
        </w:rPr>
      </w:pPr>
    </w:p>
    <w:p>
      <w:pPr>
        <w:rPr>
          <w:i/>
          <w:sz w:val="28"/>
          <w:szCs w:val="28"/>
        </w:rPr>
      </w:pPr>
      <w:r>
        <w:rPr>
          <w:b/>
          <w:i/>
          <w:sz w:val="28"/>
          <w:szCs w:val="28"/>
        </w:rPr>
        <w:t>Linked Documents:</w:t>
      </w:r>
      <w:r>
        <w:rPr>
          <w:i/>
          <w:sz w:val="28"/>
          <w:szCs w:val="28"/>
        </w:rPr>
        <w:t xml:space="preserve"> Lettings Policy, Nursery Charging Policy, Before &amp; After School Club Policy</w:t>
      </w:r>
    </w:p>
    <w:p>
      <w:pPr>
        <w:rPr>
          <w:i/>
          <w:sz w:val="32"/>
          <w:szCs w:val="32"/>
        </w:rPr>
      </w:pPr>
      <w:r>
        <w:rPr>
          <w:i/>
          <w:sz w:val="32"/>
          <w:szCs w:val="32"/>
        </w:rPr>
        <w:t xml:space="preserve"> </w:t>
      </w:r>
    </w:p>
    <w:p>
      <w:pPr>
        <w:rPr>
          <w:i/>
          <w:sz w:val="28"/>
          <w:szCs w:val="28"/>
        </w:rPr>
      </w:pPr>
      <w:r>
        <w:rPr>
          <w:b/>
          <w:i/>
          <w:sz w:val="28"/>
          <w:szCs w:val="28"/>
        </w:rPr>
        <w:t xml:space="preserve">Governing Body Review date: </w:t>
      </w:r>
      <w:r>
        <w:rPr>
          <w:i/>
          <w:sz w:val="28"/>
          <w:szCs w:val="28"/>
        </w:rPr>
        <w:t>May 2024</w:t>
      </w:r>
    </w:p>
    <w:p>
      <w:pPr>
        <w:spacing w:after="192"/>
        <w:rPr>
          <w:rFonts w:cs="Arial"/>
          <w:i/>
          <w:sz w:val="24"/>
          <w:szCs w:val="24"/>
        </w:rPr>
      </w:pPr>
      <w:r>
        <w:rPr>
          <w:b/>
          <w:i/>
          <w:sz w:val="24"/>
          <w:szCs w:val="24"/>
        </w:rPr>
        <w:t xml:space="preserve">Previous review date(s): </w:t>
      </w:r>
      <w:r>
        <w:rPr>
          <w:i/>
          <w:sz w:val="28"/>
          <w:szCs w:val="28"/>
        </w:rPr>
        <w:t xml:space="preserve">February 2018, May 2019, </w:t>
      </w:r>
      <w:proofErr w:type="gramStart"/>
      <w:r>
        <w:rPr>
          <w:i/>
          <w:sz w:val="28"/>
          <w:szCs w:val="28"/>
        </w:rPr>
        <w:t>June</w:t>
      </w:r>
      <w:proofErr w:type="gramEnd"/>
      <w:r>
        <w:rPr>
          <w:i/>
          <w:sz w:val="28"/>
          <w:szCs w:val="28"/>
        </w:rPr>
        <w:t xml:space="preserve"> 2022</w:t>
      </w:r>
    </w:p>
    <w:p>
      <w:pPr>
        <w:rPr>
          <w:i/>
          <w:sz w:val="32"/>
          <w:szCs w:val="32"/>
        </w:rPr>
      </w:pPr>
    </w:p>
    <w:p>
      <w:pPr>
        <w:autoSpaceDE w:val="0"/>
        <w:autoSpaceDN w:val="0"/>
        <w:adjustRightInd w:val="0"/>
        <w:spacing w:after="0" w:line="240" w:lineRule="auto"/>
        <w:rPr>
          <w:rFonts w:cs="Comic Sans MS"/>
          <w:b/>
          <w:bCs/>
          <w:color w:val="000000"/>
          <w:sz w:val="20"/>
          <w:szCs w:val="20"/>
        </w:rPr>
      </w:pPr>
    </w:p>
    <w:p>
      <w:pPr>
        <w:rPr>
          <w:rFonts w:ascii="Calibri" w:hAnsi="Calibri" w:cs="Arial"/>
          <w:b/>
          <w:sz w:val="24"/>
          <w:szCs w:val="24"/>
          <w:u w:val="single"/>
        </w:rPr>
      </w:pPr>
      <w:r>
        <w:rPr>
          <w:rFonts w:ascii="Calibri" w:hAnsi="Calibri" w:cs="Arial"/>
          <w:b/>
          <w:sz w:val="24"/>
          <w:szCs w:val="24"/>
          <w:u w:val="single"/>
        </w:rPr>
        <w:t>General Principles</w:t>
      </w:r>
    </w:p>
    <w:p>
      <w:pPr>
        <w:rPr>
          <w:rFonts w:ascii="Calibri" w:hAnsi="Calibri"/>
          <w:sz w:val="24"/>
          <w:szCs w:val="24"/>
        </w:rPr>
      </w:pPr>
      <w:r>
        <w:rPr>
          <w:rFonts w:ascii="Calibri" w:hAnsi="Calibri"/>
          <w:sz w:val="24"/>
          <w:szCs w:val="24"/>
        </w:rPr>
        <w:t>This policy has been set out following section 449-462 of the Education Act 1996, which sets out the law on charging for school activities in schools maintained by the local authorities in England.</w:t>
      </w:r>
    </w:p>
    <w:p>
      <w:pPr>
        <w:autoSpaceDE w:val="0"/>
        <w:autoSpaceDN w:val="0"/>
        <w:adjustRightInd w:val="0"/>
        <w:spacing w:after="0" w:line="240" w:lineRule="auto"/>
        <w:rPr>
          <w:rFonts w:ascii="Calibri" w:hAnsi="Calibri" w:cs="Arial"/>
          <w:color w:val="000000"/>
          <w:sz w:val="24"/>
          <w:szCs w:val="24"/>
        </w:rPr>
      </w:pPr>
    </w:p>
    <w:p>
      <w:pPr>
        <w:pStyle w:val="ListParagraph"/>
        <w:numPr>
          <w:ilvl w:val="0"/>
          <w:numId w:val="28"/>
        </w:numPr>
        <w:autoSpaceDE w:val="0"/>
        <w:autoSpaceDN w:val="0"/>
        <w:adjustRightInd w:val="0"/>
        <w:spacing w:after="120" w:line="240" w:lineRule="auto"/>
        <w:rPr>
          <w:rFonts w:ascii="Calibri" w:hAnsi="Calibri" w:cs="Arial"/>
          <w:color w:val="000000"/>
          <w:sz w:val="24"/>
          <w:szCs w:val="24"/>
        </w:rPr>
      </w:pPr>
      <w:r>
        <w:rPr>
          <w:rFonts w:ascii="Calibri" w:hAnsi="Calibri" w:cs="Arial"/>
          <w:color w:val="000000"/>
          <w:sz w:val="24"/>
          <w:szCs w:val="24"/>
        </w:rPr>
        <w:t xml:space="preserve">School governing bodies and local authorities cannot charge for education provided during school hours (including the supply of any materials, books, instruments or other equipment). </w:t>
      </w:r>
    </w:p>
    <w:p>
      <w:pPr>
        <w:pStyle w:val="ListParagraph"/>
        <w:numPr>
          <w:ilvl w:val="0"/>
          <w:numId w:val="28"/>
        </w:numPr>
        <w:autoSpaceDE w:val="0"/>
        <w:autoSpaceDN w:val="0"/>
        <w:adjustRightInd w:val="0"/>
        <w:spacing w:after="120" w:line="240" w:lineRule="auto"/>
        <w:rPr>
          <w:rFonts w:ascii="Calibri" w:hAnsi="Calibri" w:cs="Arial"/>
          <w:color w:val="000000"/>
          <w:sz w:val="24"/>
          <w:szCs w:val="24"/>
        </w:rPr>
      </w:pPr>
      <w:r>
        <w:rPr>
          <w:rFonts w:ascii="Calibri" w:hAnsi="Calibri" w:cs="Wingdings"/>
          <w:color w:val="000000"/>
          <w:sz w:val="24"/>
          <w:szCs w:val="24"/>
        </w:rPr>
        <w:t xml:space="preserve"> </w:t>
      </w:r>
      <w:r>
        <w:rPr>
          <w:rFonts w:ascii="Calibri" w:hAnsi="Calibri" w:cs="Arial"/>
          <w:color w:val="000000"/>
          <w:sz w:val="24"/>
          <w:szCs w:val="24"/>
        </w:rPr>
        <w:t>Schools must ensure that parents on low incomes and in receipt of the benefits are aware of the support available to them when being asked for contributions towards the cost of school visits.</w:t>
      </w:r>
    </w:p>
    <w:p>
      <w:pPr>
        <w:autoSpaceDE w:val="0"/>
        <w:autoSpaceDN w:val="0"/>
        <w:adjustRightInd w:val="0"/>
        <w:spacing w:after="240" w:line="240" w:lineRule="auto"/>
        <w:rPr>
          <w:rFonts w:ascii="Calibri" w:hAnsi="Calibri" w:cs="Arial"/>
          <w:color w:val="000000"/>
          <w:sz w:val="24"/>
          <w:szCs w:val="24"/>
        </w:rPr>
      </w:pPr>
      <w:r>
        <w:rPr>
          <w:rFonts w:ascii="Calibri" w:hAnsi="Calibri" w:cs="Arial"/>
          <w:color w:val="000000"/>
          <w:sz w:val="24"/>
          <w:szCs w:val="24"/>
        </w:rPr>
        <w:t xml:space="preserve">Schools and local authorities </w:t>
      </w:r>
      <w:r>
        <w:rPr>
          <w:rFonts w:ascii="Calibri" w:hAnsi="Calibri" w:cs="Arial"/>
          <w:b/>
          <w:bCs/>
          <w:color w:val="000000"/>
          <w:sz w:val="24"/>
          <w:szCs w:val="24"/>
        </w:rPr>
        <w:t xml:space="preserve">can </w:t>
      </w:r>
      <w:r>
        <w:rPr>
          <w:rFonts w:ascii="Calibri" w:hAnsi="Calibri" w:cs="Arial"/>
          <w:color w:val="000000"/>
          <w:sz w:val="24"/>
          <w:szCs w:val="24"/>
        </w:rPr>
        <w:t xml:space="preserve">charge for: </w:t>
      </w:r>
    </w:p>
    <w:p>
      <w:pPr>
        <w:pStyle w:val="ListParagraph"/>
        <w:numPr>
          <w:ilvl w:val="0"/>
          <w:numId w:val="28"/>
        </w:numPr>
        <w:autoSpaceDE w:val="0"/>
        <w:autoSpaceDN w:val="0"/>
        <w:adjustRightInd w:val="0"/>
        <w:spacing w:after="120" w:line="240" w:lineRule="auto"/>
        <w:rPr>
          <w:rFonts w:ascii="Calibri" w:hAnsi="Calibri" w:cs="Arial"/>
          <w:color w:val="000000"/>
          <w:sz w:val="24"/>
          <w:szCs w:val="24"/>
        </w:rPr>
      </w:pPr>
      <w:r>
        <w:rPr>
          <w:rFonts w:ascii="Calibri" w:hAnsi="Calibri" w:cs="Arial"/>
          <w:color w:val="000000"/>
          <w:sz w:val="24"/>
          <w:szCs w:val="24"/>
        </w:rPr>
        <w:t xml:space="preserve">any materials, books, instruments, or equipment, where the child’s parent wishes him/her to own them; </w:t>
      </w:r>
    </w:p>
    <w:p>
      <w:pPr>
        <w:pStyle w:val="ListParagraph"/>
        <w:numPr>
          <w:ilvl w:val="0"/>
          <w:numId w:val="28"/>
        </w:numPr>
        <w:autoSpaceDE w:val="0"/>
        <w:autoSpaceDN w:val="0"/>
        <w:adjustRightInd w:val="0"/>
        <w:spacing w:after="120" w:line="240" w:lineRule="auto"/>
        <w:rPr>
          <w:rFonts w:ascii="Calibri" w:hAnsi="Calibri" w:cs="Arial"/>
          <w:color w:val="000000"/>
          <w:sz w:val="24"/>
          <w:szCs w:val="24"/>
        </w:rPr>
      </w:pPr>
      <w:r>
        <w:rPr>
          <w:rFonts w:ascii="Calibri" w:hAnsi="Calibri" w:cs="Arial"/>
          <w:color w:val="000000"/>
          <w:sz w:val="24"/>
          <w:szCs w:val="24"/>
        </w:rPr>
        <w:t>certain early years provision</w:t>
      </w:r>
      <w:r>
        <w:rPr>
          <w:rFonts w:ascii="Calibri" w:hAnsi="Calibri" w:cs="Arial"/>
          <w:color w:val="000000"/>
          <w:position w:val="8"/>
          <w:sz w:val="24"/>
          <w:szCs w:val="24"/>
          <w:vertAlign w:val="superscript"/>
        </w:rPr>
        <w:t xml:space="preserve"> </w:t>
      </w:r>
    </w:p>
    <w:p>
      <w:pPr>
        <w:pStyle w:val="ListParagraph"/>
        <w:numPr>
          <w:ilvl w:val="0"/>
          <w:numId w:val="28"/>
        </w:numPr>
        <w:autoSpaceDE w:val="0"/>
        <w:autoSpaceDN w:val="0"/>
        <w:adjustRightInd w:val="0"/>
        <w:spacing w:after="120" w:line="240" w:lineRule="auto"/>
        <w:rPr>
          <w:rFonts w:ascii="Calibri" w:hAnsi="Calibri" w:cs="Arial"/>
          <w:color w:val="000000"/>
          <w:sz w:val="24"/>
          <w:szCs w:val="24"/>
        </w:rPr>
      </w:pPr>
      <w:proofErr w:type="gramStart"/>
      <w:r>
        <w:rPr>
          <w:rFonts w:ascii="Calibri" w:hAnsi="Calibri" w:cs="Arial"/>
          <w:color w:val="000000"/>
          <w:sz w:val="24"/>
          <w:szCs w:val="24"/>
        </w:rPr>
        <w:t>community</w:t>
      </w:r>
      <w:proofErr w:type="gramEnd"/>
      <w:r>
        <w:rPr>
          <w:rFonts w:ascii="Calibri" w:hAnsi="Calibri" w:cs="Arial"/>
          <w:color w:val="000000"/>
          <w:sz w:val="24"/>
          <w:szCs w:val="24"/>
        </w:rPr>
        <w:t xml:space="preserve"> facilities.</w:t>
      </w:r>
    </w:p>
    <w:p>
      <w:pPr>
        <w:pStyle w:val="ListParagraph"/>
        <w:autoSpaceDE w:val="0"/>
        <w:autoSpaceDN w:val="0"/>
        <w:adjustRightInd w:val="0"/>
        <w:spacing w:after="120" w:line="240" w:lineRule="auto"/>
        <w:ind w:left="710"/>
        <w:rPr>
          <w:rFonts w:ascii="Calibri" w:hAnsi="Calibri" w:cs="Arial"/>
          <w:color w:val="000000"/>
          <w:sz w:val="24"/>
          <w:szCs w:val="24"/>
        </w:rPr>
      </w:pPr>
    </w:p>
    <w:p>
      <w:pPr>
        <w:rPr>
          <w:rFonts w:ascii="Calibri" w:hAnsi="Calibri"/>
          <w:b/>
          <w:sz w:val="24"/>
          <w:szCs w:val="24"/>
          <w:u w:val="single"/>
        </w:rPr>
      </w:pPr>
      <w:r>
        <w:rPr>
          <w:rFonts w:ascii="Calibri" w:hAnsi="Calibri"/>
          <w:b/>
          <w:sz w:val="24"/>
          <w:szCs w:val="24"/>
          <w:u w:val="single"/>
        </w:rPr>
        <w:t xml:space="preserve">Education </w:t>
      </w:r>
      <w:proofErr w:type="gramStart"/>
      <w:r>
        <w:rPr>
          <w:rFonts w:ascii="Calibri" w:hAnsi="Calibri"/>
          <w:b/>
          <w:sz w:val="24"/>
          <w:szCs w:val="24"/>
          <w:u w:val="single"/>
        </w:rPr>
        <w:t>During</w:t>
      </w:r>
      <w:proofErr w:type="gramEnd"/>
      <w:r>
        <w:rPr>
          <w:rFonts w:ascii="Calibri" w:hAnsi="Calibri"/>
          <w:b/>
          <w:sz w:val="24"/>
          <w:szCs w:val="24"/>
          <w:u w:val="single"/>
        </w:rPr>
        <w:t xml:space="preserve"> School Hours</w:t>
      </w:r>
    </w:p>
    <w:p>
      <w:pPr>
        <w:numPr>
          <w:ilvl w:val="0"/>
          <w:numId w:val="27"/>
        </w:numPr>
        <w:spacing w:after="0" w:line="240" w:lineRule="auto"/>
        <w:jc w:val="both"/>
        <w:rPr>
          <w:rFonts w:ascii="Calibri" w:hAnsi="Calibri"/>
          <w:sz w:val="24"/>
          <w:szCs w:val="24"/>
          <w:u w:val="single"/>
        </w:rPr>
      </w:pPr>
      <w:r>
        <w:rPr>
          <w:rFonts w:ascii="Calibri" w:hAnsi="Calibri"/>
          <w:sz w:val="24"/>
          <w:szCs w:val="24"/>
        </w:rPr>
        <w:t>Pupils are not required to pay for, or supply materials, books etc, in connection with education</w:t>
      </w:r>
    </w:p>
    <w:p>
      <w:pPr>
        <w:numPr>
          <w:ilvl w:val="0"/>
          <w:numId w:val="27"/>
        </w:numPr>
        <w:spacing w:after="0" w:line="240" w:lineRule="auto"/>
        <w:jc w:val="both"/>
        <w:rPr>
          <w:rFonts w:ascii="Calibri" w:hAnsi="Calibri"/>
          <w:sz w:val="24"/>
          <w:szCs w:val="24"/>
          <w:u w:val="single"/>
        </w:rPr>
      </w:pPr>
      <w:r>
        <w:rPr>
          <w:rFonts w:ascii="Calibri" w:hAnsi="Calibri"/>
          <w:sz w:val="24"/>
          <w:szCs w:val="24"/>
        </w:rPr>
        <w:t>Materials for subjects such as Art or Technology are supplied without charge.  However, if parents indicate a wish to own the finished product, school may charge, or require the pupil to supply the ingredients or materials</w:t>
      </w:r>
    </w:p>
    <w:p>
      <w:pPr>
        <w:numPr>
          <w:ilvl w:val="0"/>
          <w:numId w:val="27"/>
        </w:numPr>
        <w:spacing w:after="0" w:line="240" w:lineRule="auto"/>
        <w:jc w:val="both"/>
        <w:rPr>
          <w:rFonts w:ascii="Calibri" w:hAnsi="Calibri"/>
          <w:sz w:val="24"/>
          <w:szCs w:val="24"/>
          <w:u w:val="single"/>
        </w:rPr>
      </w:pPr>
      <w:r>
        <w:rPr>
          <w:rFonts w:ascii="Calibri" w:hAnsi="Calibri"/>
          <w:sz w:val="24"/>
          <w:szCs w:val="24"/>
        </w:rPr>
        <w:t>School will seek voluntary contributions for residential or non-residential visits within school time (or more than 50% of which takes place inside school hours)</w:t>
      </w:r>
    </w:p>
    <w:p>
      <w:pPr>
        <w:numPr>
          <w:ilvl w:val="0"/>
          <w:numId w:val="27"/>
        </w:numPr>
        <w:spacing w:after="0" w:line="240" w:lineRule="auto"/>
        <w:jc w:val="both"/>
        <w:rPr>
          <w:rFonts w:ascii="Calibri" w:hAnsi="Calibri"/>
          <w:sz w:val="24"/>
          <w:szCs w:val="24"/>
          <w:u w:val="single"/>
        </w:rPr>
      </w:pPr>
      <w:r>
        <w:rPr>
          <w:rFonts w:ascii="Calibri" w:hAnsi="Calibri"/>
          <w:sz w:val="24"/>
          <w:szCs w:val="24"/>
        </w:rPr>
        <w:t xml:space="preserve">School may seek voluntary contributions for activities within school for which school incurs a cost, eg.to cover costs for visits from theatre group, specialist tuition </w:t>
      </w:r>
      <w:proofErr w:type="spellStart"/>
      <w:r>
        <w:rPr>
          <w:rFonts w:ascii="Calibri" w:hAnsi="Calibri"/>
          <w:sz w:val="24"/>
          <w:szCs w:val="24"/>
        </w:rPr>
        <w:t>etc</w:t>
      </w:r>
      <w:proofErr w:type="spellEnd"/>
    </w:p>
    <w:p>
      <w:pPr>
        <w:spacing w:after="0" w:line="240" w:lineRule="auto"/>
        <w:ind w:left="1080"/>
        <w:jc w:val="both"/>
        <w:rPr>
          <w:rFonts w:ascii="Calibri" w:hAnsi="Calibri"/>
          <w:sz w:val="24"/>
          <w:szCs w:val="24"/>
          <w:u w:val="single"/>
        </w:rPr>
      </w:pPr>
    </w:p>
    <w:p>
      <w:pPr>
        <w:rPr>
          <w:rFonts w:ascii="Calibri" w:hAnsi="Calibri"/>
          <w:sz w:val="24"/>
          <w:szCs w:val="24"/>
        </w:rPr>
      </w:pPr>
      <w:r>
        <w:rPr>
          <w:rFonts w:ascii="Calibri" w:hAnsi="Calibri"/>
          <w:b/>
          <w:sz w:val="24"/>
          <w:szCs w:val="24"/>
          <w:u w:val="single"/>
        </w:rPr>
        <w:t>Exception</w:t>
      </w:r>
      <w:r>
        <w:rPr>
          <w:rFonts w:ascii="Calibri" w:hAnsi="Calibri"/>
          <w:sz w:val="24"/>
          <w:szCs w:val="24"/>
        </w:rPr>
        <w:t xml:space="preserve"> </w:t>
      </w:r>
    </w:p>
    <w:p>
      <w:pPr>
        <w:rPr>
          <w:rFonts w:ascii="Calibri" w:hAnsi="Calibri"/>
          <w:sz w:val="24"/>
          <w:szCs w:val="24"/>
        </w:rPr>
      </w:pPr>
      <w:r>
        <w:rPr>
          <w:rFonts w:ascii="Calibri" w:hAnsi="Calibri"/>
          <w:sz w:val="24"/>
          <w:szCs w:val="24"/>
        </w:rPr>
        <w:t xml:space="preserve">Speak to the School Business Manager or Head teacher if you have any concerns regarding paying for visits or activities mentioned above. </w:t>
      </w:r>
    </w:p>
    <w:p>
      <w:pPr>
        <w:rPr>
          <w:rFonts w:ascii="Calibri" w:hAnsi="Calibri"/>
          <w:b/>
          <w:sz w:val="24"/>
          <w:szCs w:val="24"/>
          <w:u w:val="single"/>
        </w:rPr>
      </w:pPr>
      <w:r>
        <w:rPr>
          <w:rFonts w:ascii="Calibri" w:hAnsi="Calibri"/>
          <w:b/>
          <w:sz w:val="24"/>
          <w:szCs w:val="24"/>
          <w:u w:val="single"/>
        </w:rPr>
        <w:t>Education Outside School Hours</w:t>
      </w:r>
    </w:p>
    <w:p>
      <w:pPr>
        <w:rPr>
          <w:rFonts w:ascii="Calibri" w:hAnsi="Calibri"/>
          <w:sz w:val="24"/>
          <w:szCs w:val="24"/>
        </w:rPr>
      </w:pPr>
      <w:r>
        <w:rPr>
          <w:rFonts w:ascii="Calibri" w:hAnsi="Calibri"/>
          <w:sz w:val="24"/>
          <w:szCs w:val="24"/>
        </w:rPr>
        <w:t>If school incurs costs for providing education outside school hours, eg. residential trips such as Winmarleigh Hall, parents will be charged for the activity.  Participation is on the basis of parental willingness to meet whatever charges are made</w:t>
      </w:r>
    </w:p>
    <w:p>
      <w:pPr>
        <w:rPr>
          <w:rFonts w:ascii="Calibri" w:hAnsi="Calibri"/>
          <w:b/>
          <w:sz w:val="24"/>
          <w:szCs w:val="24"/>
          <w:u w:val="single"/>
        </w:rPr>
      </w:pPr>
    </w:p>
    <w:p>
      <w:pPr>
        <w:rPr>
          <w:rFonts w:ascii="Calibri" w:hAnsi="Calibri"/>
          <w:b/>
          <w:sz w:val="24"/>
          <w:szCs w:val="24"/>
          <w:u w:val="single"/>
        </w:rPr>
      </w:pPr>
      <w:r>
        <w:rPr>
          <w:rFonts w:ascii="Calibri" w:hAnsi="Calibri"/>
          <w:b/>
          <w:sz w:val="24"/>
          <w:szCs w:val="24"/>
          <w:u w:val="single"/>
        </w:rPr>
        <w:lastRenderedPageBreak/>
        <w:t>Tuition in the Playing of a Musical Instrument/Sports Activities</w:t>
      </w:r>
    </w:p>
    <w:p>
      <w:pPr>
        <w:rPr>
          <w:rFonts w:ascii="Calibri" w:hAnsi="Calibri"/>
          <w:sz w:val="24"/>
          <w:szCs w:val="24"/>
        </w:rPr>
      </w:pPr>
      <w:r>
        <w:rPr>
          <w:rFonts w:ascii="Calibri" w:hAnsi="Calibri"/>
          <w:sz w:val="24"/>
          <w:szCs w:val="24"/>
        </w:rPr>
        <w:t>School may choose to charge parents for individual music tuition provided by external providers, eg. Bolton Music Service or extra-curricular sports coaching by outside agencies, as this is not required as part of the National Curriculum.</w:t>
      </w:r>
    </w:p>
    <w:p>
      <w:pPr>
        <w:rPr>
          <w:rFonts w:ascii="Calibri" w:hAnsi="Calibri"/>
          <w:b/>
          <w:sz w:val="24"/>
          <w:szCs w:val="24"/>
        </w:rPr>
      </w:pPr>
      <w:r>
        <w:rPr>
          <w:rFonts w:ascii="Calibri" w:hAnsi="Calibri"/>
          <w:b/>
          <w:sz w:val="24"/>
          <w:szCs w:val="24"/>
          <w:u w:val="single"/>
        </w:rPr>
        <w:t>Breakages and Fines</w:t>
      </w:r>
    </w:p>
    <w:p>
      <w:pPr>
        <w:rPr>
          <w:rFonts w:ascii="Calibri" w:hAnsi="Calibri"/>
          <w:sz w:val="24"/>
          <w:szCs w:val="24"/>
        </w:rPr>
      </w:pPr>
      <w:r>
        <w:rPr>
          <w:rFonts w:ascii="Calibri" w:hAnsi="Calibri"/>
          <w:sz w:val="24"/>
          <w:szCs w:val="24"/>
        </w:rPr>
        <w:t>School will ask parents to pay for damage caused to property or educational materials, eg. broken window, defaced, damaged or lost text books, where this is the result of a pupil’s behaviour.</w:t>
      </w:r>
    </w:p>
    <w:p>
      <w:pPr>
        <w:rPr>
          <w:rFonts w:ascii="Calibri" w:hAnsi="Calibri"/>
          <w:sz w:val="24"/>
          <w:szCs w:val="24"/>
        </w:rPr>
      </w:pPr>
      <w:r>
        <w:rPr>
          <w:rFonts w:ascii="Calibri" w:hAnsi="Calibri"/>
          <w:b/>
          <w:sz w:val="24"/>
          <w:szCs w:val="24"/>
          <w:u w:val="single"/>
        </w:rPr>
        <w:t>Supply of Goods or Services</w:t>
      </w:r>
      <w:r>
        <w:rPr>
          <w:rFonts w:ascii="Calibri" w:hAnsi="Calibri"/>
          <w:sz w:val="24"/>
          <w:szCs w:val="24"/>
        </w:rPr>
        <w:t xml:space="preserve"> eg: lettings</w:t>
      </w:r>
    </w:p>
    <w:p>
      <w:pPr>
        <w:numPr>
          <w:ilvl w:val="0"/>
          <w:numId w:val="25"/>
        </w:numPr>
        <w:spacing w:after="0" w:line="240" w:lineRule="auto"/>
        <w:jc w:val="both"/>
        <w:rPr>
          <w:rFonts w:ascii="Calibri" w:hAnsi="Calibri"/>
          <w:sz w:val="24"/>
          <w:szCs w:val="24"/>
        </w:rPr>
      </w:pPr>
      <w:r>
        <w:rPr>
          <w:rFonts w:ascii="Calibri" w:hAnsi="Calibri"/>
          <w:sz w:val="24"/>
          <w:szCs w:val="24"/>
        </w:rPr>
        <w:t>Outside agencies using the school premises or facilities will be charged at a rate to be agreed in line with charges outlined in the Lettings Policy.  Such letting of the school premises or facilities will only be permitted if there is no disadvantage to the education of Sunning Hill pupils.</w:t>
      </w:r>
    </w:p>
    <w:p>
      <w:pPr>
        <w:numPr>
          <w:ilvl w:val="0"/>
          <w:numId w:val="25"/>
        </w:numPr>
        <w:spacing w:after="0" w:line="240" w:lineRule="auto"/>
        <w:jc w:val="both"/>
        <w:rPr>
          <w:rFonts w:ascii="Calibri" w:hAnsi="Calibri"/>
          <w:sz w:val="24"/>
          <w:szCs w:val="24"/>
        </w:rPr>
      </w:pPr>
      <w:r>
        <w:rPr>
          <w:rFonts w:ascii="Calibri" w:hAnsi="Calibri"/>
          <w:sz w:val="24"/>
          <w:szCs w:val="24"/>
        </w:rPr>
        <w:t xml:space="preserve">School may charge for services provided by staff during school hours, eg. </w:t>
      </w:r>
      <w:proofErr w:type="gramStart"/>
      <w:r>
        <w:rPr>
          <w:rFonts w:ascii="Calibri" w:hAnsi="Calibri"/>
          <w:sz w:val="24"/>
          <w:szCs w:val="24"/>
        </w:rPr>
        <w:t>consultancy/in-service</w:t>
      </w:r>
      <w:proofErr w:type="gramEnd"/>
      <w:r>
        <w:rPr>
          <w:rFonts w:ascii="Calibri" w:hAnsi="Calibri"/>
          <w:sz w:val="24"/>
          <w:szCs w:val="24"/>
        </w:rPr>
        <w:t xml:space="preserve"> training at other schools.</w:t>
      </w:r>
    </w:p>
    <w:p>
      <w:pPr>
        <w:spacing w:after="0" w:line="240" w:lineRule="auto"/>
        <w:jc w:val="both"/>
        <w:rPr>
          <w:rFonts w:ascii="Calibri" w:hAnsi="Calibri"/>
          <w:sz w:val="24"/>
          <w:szCs w:val="24"/>
        </w:rPr>
      </w:pPr>
    </w:p>
    <w:p>
      <w:pPr>
        <w:spacing w:after="0" w:line="240" w:lineRule="auto"/>
        <w:jc w:val="both"/>
        <w:rPr>
          <w:rFonts w:ascii="Calibri" w:hAnsi="Calibri"/>
          <w:sz w:val="24"/>
          <w:szCs w:val="24"/>
        </w:rPr>
      </w:pPr>
      <w:r>
        <w:rPr>
          <w:rFonts w:ascii="Calibri" w:hAnsi="Calibri"/>
          <w:b/>
          <w:sz w:val="24"/>
          <w:szCs w:val="24"/>
          <w:u w:val="single"/>
        </w:rPr>
        <w:t>Children being picked up late after school</w:t>
      </w:r>
    </w:p>
    <w:p>
      <w:pPr>
        <w:spacing w:after="0" w:line="240" w:lineRule="auto"/>
        <w:jc w:val="both"/>
        <w:rPr>
          <w:rFonts w:ascii="Calibri" w:hAnsi="Calibri"/>
          <w:sz w:val="24"/>
          <w:szCs w:val="24"/>
        </w:rPr>
      </w:pPr>
    </w:p>
    <w:p>
      <w:pPr>
        <w:spacing w:after="0" w:line="240" w:lineRule="auto"/>
        <w:jc w:val="both"/>
        <w:rPr>
          <w:rFonts w:ascii="Calibri" w:hAnsi="Calibri"/>
          <w:sz w:val="24"/>
          <w:szCs w:val="24"/>
        </w:rPr>
      </w:pPr>
      <w:r>
        <w:rPr>
          <w:rFonts w:ascii="Calibri" w:hAnsi="Calibri"/>
          <w:sz w:val="24"/>
          <w:szCs w:val="24"/>
        </w:rPr>
        <w:t>Any child who is picked up late will be recorded by the school office and the parents asked to sign.  Parents who regularly pick their child up late after school, who have received a written warning,  will be charged £1 per child for every 5 minutes after 3.30p.m (Mon –Thurs) 2.30p.m (Fri). The school will contact Bolton Safeguarding Board for any children not collected after 4 p.m.</w:t>
      </w:r>
    </w:p>
    <w:p>
      <w:pPr>
        <w:spacing w:after="0" w:line="240" w:lineRule="auto"/>
        <w:jc w:val="both"/>
        <w:rPr>
          <w:rFonts w:ascii="Calibri" w:hAnsi="Calibri"/>
          <w:sz w:val="24"/>
          <w:szCs w:val="24"/>
        </w:rPr>
      </w:pPr>
    </w:p>
    <w:p>
      <w:pPr>
        <w:rPr>
          <w:rFonts w:ascii="Calibri" w:hAnsi="Calibri"/>
          <w:b/>
          <w:sz w:val="24"/>
          <w:szCs w:val="24"/>
          <w:u w:val="single"/>
        </w:rPr>
      </w:pPr>
      <w:r>
        <w:rPr>
          <w:rFonts w:ascii="Calibri" w:hAnsi="Calibri"/>
          <w:b/>
          <w:sz w:val="24"/>
          <w:szCs w:val="24"/>
          <w:u w:val="single"/>
        </w:rPr>
        <w:t>Nursery Charges</w:t>
      </w:r>
    </w:p>
    <w:p>
      <w:pPr>
        <w:rPr>
          <w:rFonts w:ascii="Calibri" w:hAnsi="Calibri"/>
          <w:sz w:val="24"/>
          <w:szCs w:val="24"/>
          <w:u w:val="single"/>
        </w:rPr>
      </w:pPr>
      <w:r>
        <w:rPr>
          <w:rFonts w:ascii="Calibri" w:hAnsi="Calibri"/>
          <w:sz w:val="24"/>
          <w:szCs w:val="24"/>
          <w:u w:val="single"/>
        </w:rPr>
        <w:t>Two year old nursery places</w:t>
      </w:r>
    </w:p>
    <w:p>
      <w:pPr>
        <w:rPr>
          <w:rFonts w:ascii="Calibri" w:hAnsi="Calibri"/>
          <w:sz w:val="24"/>
          <w:szCs w:val="24"/>
        </w:rPr>
      </w:pPr>
      <w:r>
        <w:rPr>
          <w:rFonts w:ascii="Calibri" w:hAnsi="Calibri"/>
          <w:sz w:val="24"/>
          <w:szCs w:val="24"/>
        </w:rPr>
        <w:t xml:space="preserve">Governors have agreed to make some places available for parents to pay for sessions, if they do not meet the eligibility criteria. The school is not seeking to make a profit from any charges and is keen to enable children to access this provision. </w:t>
      </w:r>
    </w:p>
    <w:p>
      <w:pPr>
        <w:pStyle w:val="ListParagraph"/>
        <w:numPr>
          <w:ilvl w:val="0"/>
          <w:numId w:val="27"/>
        </w:numPr>
        <w:rPr>
          <w:rFonts w:ascii="Calibri" w:hAnsi="Calibri"/>
          <w:sz w:val="24"/>
          <w:szCs w:val="24"/>
        </w:rPr>
      </w:pPr>
      <w:r>
        <w:rPr>
          <w:rFonts w:ascii="Calibri" w:hAnsi="Calibri"/>
          <w:sz w:val="24"/>
          <w:szCs w:val="24"/>
        </w:rPr>
        <w:t>There is a charge of £95 per week for 15 hours of provision for two year old children. In either morning or afternoon sessions.</w:t>
      </w:r>
    </w:p>
    <w:p>
      <w:pPr>
        <w:rPr>
          <w:rFonts w:ascii="Calibri" w:hAnsi="Calibri"/>
          <w:sz w:val="24"/>
          <w:szCs w:val="24"/>
        </w:rPr>
      </w:pPr>
      <w:r>
        <w:rPr>
          <w:rFonts w:ascii="Calibri" w:hAnsi="Calibri"/>
          <w:sz w:val="24"/>
          <w:szCs w:val="24"/>
          <w:u w:val="single"/>
        </w:rPr>
        <w:t>Three and four year old places – for 30 hour provision – eligible working parents</w:t>
      </w:r>
      <w:r>
        <w:rPr>
          <w:rFonts w:ascii="Calibri" w:hAnsi="Calibri"/>
          <w:sz w:val="24"/>
          <w:szCs w:val="24"/>
        </w:rPr>
        <w:t>.</w:t>
      </w:r>
    </w:p>
    <w:p>
      <w:pPr>
        <w:rPr>
          <w:rFonts w:ascii="Calibri" w:hAnsi="Calibri"/>
          <w:sz w:val="24"/>
          <w:szCs w:val="24"/>
        </w:rPr>
      </w:pPr>
      <w:r>
        <w:rPr>
          <w:rFonts w:ascii="Calibri" w:hAnsi="Calibri"/>
          <w:sz w:val="24"/>
          <w:szCs w:val="24"/>
        </w:rPr>
        <w:t>The schools core hours for nursery provision are 8.30am to 2.30pm Monday to Friday (term-time).</w:t>
      </w:r>
    </w:p>
    <w:p>
      <w:pPr>
        <w:pStyle w:val="ListParagraph"/>
        <w:numPr>
          <w:ilvl w:val="0"/>
          <w:numId w:val="27"/>
        </w:numPr>
        <w:rPr>
          <w:rFonts w:ascii="Calibri" w:hAnsi="Calibri"/>
          <w:sz w:val="24"/>
          <w:szCs w:val="24"/>
        </w:rPr>
      </w:pPr>
      <w:r>
        <w:rPr>
          <w:rFonts w:ascii="Calibri" w:hAnsi="Calibri"/>
          <w:sz w:val="24"/>
          <w:szCs w:val="24"/>
        </w:rPr>
        <w:lastRenderedPageBreak/>
        <w:t>There is a charge of £20 per week for an additional 4 hours provision for three and four year olds for parents wanting to extend their child’s school day to 3.30pm Monday to Thursday (term-time).</w:t>
      </w:r>
    </w:p>
    <w:p>
      <w:pPr>
        <w:pStyle w:val="ListParagraph"/>
        <w:numPr>
          <w:ilvl w:val="0"/>
          <w:numId w:val="27"/>
        </w:numPr>
        <w:rPr>
          <w:rFonts w:ascii="Calibri" w:hAnsi="Calibri"/>
          <w:sz w:val="24"/>
          <w:szCs w:val="24"/>
        </w:rPr>
      </w:pPr>
      <w:r>
        <w:rPr>
          <w:rFonts w:ascii="Calibri" w:hAnsi="Calibri"/>
          <w:sz w:val="24"/>
          <w:szCs w:val="24"/>
        </w:rPr>
        <w:t>Parents are expected to bring in nappies and cream where applicable.</w:t>
      </w:r>
    </w:p>
    <w:p>
      <w:pPr>
        <w:pStyle w:val="ListParagraph"/>
        <w:numPr>
          <w:ilvl w:val="0"/>
          <w:numId w:val="27"/>
        </w:numPr>
        <w:rPr>
          <w:rFonts w:ascii="Calibri" w:hAnsi="Calibri"/>
          <w:sz w:val="24"/>
          <w:szCs w:val="24"/>
        </w:rPr>
      </w:pPr>
      <w:r>
        <w:rPr>
          <w:rFonts w:ascii="Calibri" w:hAnsi="Calibri"/>
          <w:sz w:val="24"/>
          <w:szCs w:val="24"/>
        </w:rPr>
        <w:t xml:space="preserve">Parents will be charged the standard school meal rate from Bolton Council, for any child wishing to have a hot lunch. Parents may provide a packed lunch. </w:t>
      </w:r>
    </w:p>
    <w:p>
      <w:pPr>
        <w:rPr>
          <w:rFonts w:ascii="Calibri" w:hAnsi="Calibri"/>
          <w:sz w:val="24"/>
          <w:szCs w:val="24"/>
          <w:u w:val="single"/>
        </w:rPr>
      </w:pPr>
      <w:r>
        <w:rPr>
          <w:rFonts w:ascii="Calibri" w:hAnsi="Calibri"/>
          <w:sz w:val="24"/>
          <w:szCs w:val="24"/>
          <w:u w:val="single"/>
        </w:rPr>
        <w:t>Three and Four year old places – for 30 hour provision – Non-</w:t>
      </w:r>
      <w:proofErr w:type="gramStart"/>
      <w:r>
        <w:rPr>
          <w:rFonts w:ascii="Calibri" w:hAnsi="Calibri"/>
          <w:sz w:val="24"/>
          <w:szCs w:val="24"/>
          <w:u w:val="single"/>
        </w:rPr>
        <w:t>eligible  parents</w:t>
      </w:r>
      <w:proofErr w:type="gramEnd"/>
    </w:p>
    <w:p>
      <w:pPr>
        <w:rPr>
          <w:rFonts w:ascii="Calibri" w:hAnsi="Calibri"/>
          <w:sz w:val="24"/>
          <w:szCs w:val="24"/>
        </w:rPr>
      </w:pPr>
      <w:r>
        <w:rPr>
          <w:rFonts w:ascii="Calibri" w:hAnsi="Calibri"/>
          <w:sz w:val="24"/>
          <w:szCs w:val="24"/>
        </w:rPr>
        <w:t>Non-eligible parents may access the 30 hour offer. The schools core hours for nursery provision are 8.30am to 2.30pm Monday to Friday (term-time).</w:t>
      </w:r>
    </w:p>
    <w:p>
      <w:pPr>
        <w:pStyle w:val="ListParagraph"/>
        <w:numPr>
          <w:ilvl w:val="0"/>
          <w:numId w:val="27"/>
        </w:numPr>
        <w:rPr>
          <w:rFonts w:ascii="Calibri" w:hAnsi="Calibri"/>
          <w:sz w:val="24"/>
          <w:szCs w:val="24"/>
        </w:rPr>
      </w:pPr>
      <w:r>
        <w:rPr>
          <w:rFonts w:ascii="Calibri" w:hAnsi="Calibri"/>
          <w:sz w:val="24"/>
          <w:szCs w:val="24"/>
        </w:rPr>
        <w:t>There is a charge of £95</w:t>
      </w:r>
      <w:bookmarkStart w:id="0" w:name="_GoBack"/>
      <w:bookmarkEnd w:id="0"/>
      <w:r>
        <w:rPr>
          <w:rFonts w:ascii="Calibri" w:hAnsi="Calibri"/>
          <w:sz w:val="24"/>
          <w:szCs w:val="24"/>
        </w:rPr>
        <w:t xml:space="preserve"> per week for an additional 15 hours.</w:t>
      </w:r>
    </w:p>
    <w:p>
      <w:pPr>
        <w:pStyle w:val="ListParagraph"/>
        <w:numPr>
          <w:ilvl w:val="0"/>
          <w:numId w:val="27"/>
        </w:numPr>
        <w:rPr>
          <w:rFonts w:ascii="Calibri" w:hAnsi="Calibri"/>
          <w:sz w:val="24"/>
          <w:szCs w:val="24"/>
        </w:rPr>
      </w:pPr>
      <w:r>
        <w:rPr>
          <w:rFonts w:ascii="Calibri" w:hAnsi="Calibri"/>
          <w:sz w:val="24"/>
          <w:szCs w:val="24"/>
        </w:rPr>
        <w:t>Parents are expected to bring in nappies and cream where applicable.</w:t>
      </w:r>
    </w:p>
    <w:p>
      <w:pPr>
        <w:pStyle w:val="ListParagraph"/>
        <w:numPr>
          <w:ilvl w:val="0"/>
          <w:numId w:val="27"/>
        </w:numPr>
        <w:rPr>
          <w:rFonts w:ascii="Calibri" w:hAnsi="Calibri"/>
          <w:sz w:val="24"/>
          <w:szCs w:val="24"/>
        </w:rPr>
      </w:pPr>
      <w:r>
        <w:rPr>
          <w:rFonts w:ascii="Calibri" w:hAnsi="Calibri"/>
          <w:sz w:val="24"/>
          <w:szCs w:val="24"/>
        </w:rPr>
        <w:t xml:space="preserve">Parents will be charged the standard school meal rate from Bolton Council, for any child wishing to have a hot lunch. Parents may provide a packed lunch. </w:t>
      </w:r>
    </w:p>
    <w:p>
      <w:pPr>
        <w:pStyle w:val="ListParagraph"/>
        <w:numPr>
          <w:ilvl w:val="0"/>
          <w:numId w:val="27"/>
        </w:numPr>
        <w:rPr>
          <w:rFonts w:ascii="Calibri" w:hAnsi="Calibri"/>
          <w:sz w:val="24"/>
          <w:szCs w:val="24"/>
        </w:rPr>
      </w:pPr>
      <w:r>
        <w:rPr>
          <w:rFonts w:ascii="Calibri" w:hAnsi="Calibri"/>
          <w:sz w:val="24"/>
          <w:szCs w:val="24"/>
        </w:rPr>
        <w:t>There is a charge of £20 per week for an additional 4 hours provision for three and four year olds for parents wanting to extend their child’s school day to 3.30pm Monday to Thursday (term-time).</w:t>
      </w:r>
    </w:p>
    <w:p>
      <w:pPr>
        <w:rPr>
          <w:rFonts w:ascii="Calibri" w:hAnsi="Calibri" w:cs="Calibri"/>
          <w:b/>
          <w:color w:val="000000" w:themeColor="text1"/>
          <w:sz w:val="24"/>
          <w:szCs w:val="24"/>
          <w:u w:val="single"/>
        </w:rPr>
      </w:pPr>
      <w:r>
        <w:rPr>
          <w:rFonts w:ascii="Calibri" w:hAnsi="Calibri" w:cs="Calibri"/>
          <w:b/>
          <w:color w:val="000000" w:themeColor="text1"/>
          <w:sz w:val="24"/>
          <w:szCs w:val="24"/>
          <w:u w:val="single"/>
        </w:rPr>
        <w:t>Before &amp; After School Club</w:t>
      </w:r>
    </w:p>
    <w:p>
      <w:pPr>
        <w:rPr>
          <w:rFonts w:ascii="Calibri" w:hAnsi="Calibri" w:cs="Calibri"/>
        </w:rPr>
      </w:pPr>
      <w:r>
        <w:rPr>
          <w:rFonts w:ascii="Calibri" w:hAnsi="Calibri" w:cs="Calibri"/>
        </w:rPr>
        <w:t>The before and after school club has been established to provide quality, out-of-school hours, childcare for our working parents and families.</w:t>
      </w:r>
    </w:p>
    <w:p>
      <w:pPr>
        <w:spacing w:after="160" w:line="259" w:lineRule="auto"/>
        <w:rPr>
          <w:rFonts w:ascii="Calibri" w:hAnsi="Calibri" w:cs="Calibri"/>
          <w:b/>
        </w:rPr>
      </w:pPr>
      <w:r>
        <w:rPr>
          <w:rFonts w:ascii="Calibri" w:hAnsi="Calibri" w:cs="Calibri"/>
          <w:b/>
        </w:rPr>
        <w:t>Costs</w:t>
      </w:r>
    </w:p>
    <w:p>
      <w:pPr>
        <w:pStyle w:val="ListParagraph"/>
        <w:numPr>
          <w:ilvl w:val="0"/>
          <w:numId w:val="29"/>
        </w:numPr>
        <w:spacing w:after="160" w:line="259" w:lineRule="auto"/>
        <w:rPr>
          <w:rFonts w:ascii="Calibri" w:hAnsi="Calibri" w:cs="Calibri"/>
        </w:rPr>
      </w:pPr>
      <w:r>
        <w:rPr>
          <w:rFonts w:ascii="Calibri" w:hAnsi="Calibri" w:cs="Calibri"/>
        </w:rPr>
        <w:t>Individual morning sessions are £5 per day.</w:t>
      </w:r>
    </w:p>
    <w:p>
      <w:pPr>
        <w:pStyle w:val="ListParagraph"/>
        <w:numPr>
          <w:ilvl w:val="0"/>
          <w:numId w:val="29"/>
        </w:numPr>
        <w:spacing w:after="160" w:line="259" w:lineRule="auto"/>
        <w:rPr>
          <w:rFonts w:ascii="Calibri" w:hAnsi="Calibri" w:cs="Calibri"/>
        </w:rPr>
      </w:pPr>
      <w:r>
        <w:rPr>
          <w:rFonts w:ascii="Calibri" w:hAnsi="Calibri" w:cs="Calibri"/>
        </w:rPr>
        <w:t>Morning sessions booked for each day of the week will be discounted to £20 per week</w:t>
      </w:r>
    </w:p>
    <w:p>
      <w:pPr>
        <w:pStyle w:val="ListParagraph"/>
        <w:spacing w:after="160" w:line="259" w:lineRule="auto"/>
        <w:rPr>
          <w:rFonts w:ascii="Calibri" w:hAnsi="Calibri" w:cs="Calibri"/>
        </w:rPr>
      </w:pPr>
    </w:p>
    <w:p>
      <w:pPr>
        <w:pStyle w:val="ListParagraph"/>
        <w:numPr>
          <w:ilvl w:val="0"/>
          <w:numId w:val="29"/>
        </w:numPr>
        <w:spacing w:after="160" w:line="259" w:lineRule="auto"/>
        <w:rPr>
          <w:rFonts w:ascii="Calibri" w:hAnsi="Calibri" w:cs="Calibri"/>
        </w:rPr>
      </w:pPr>
      <w:r>
        <w:rPr>
          <w:rFonts w:ascii="Calibri" w:hAnsi="Calibri" w:cs="Calibri"/>
        </w:rPr>
        <w:t>Individual afternoon sessions are £5 per day.</w:t>
      </w:r>
    </w:p>
    <w:p>
      <w:pPr>
        <w:pStyle w:val="ListParagraph"/>
        <w:numPr>
          <w:ilvl w:val="0"/>
          <w:numId w:val="29"/>
        </w:numPr>
        <w:spacing w:after="160" w:line="259" w:lineRule="auto"/>
        <w:rPr>
          <w:rFonts w:ascii="Calibri" w:hAnsi="Calibri" w:cs="Calibri"/>
        </w:rPr>
      </w:pPr>
      <w:r>
        <w:rPr>
          <w:rFonts w:ascii="Calibri" w:hAnsi="Calibri" w:cs="Calibri"/>
        </w:rPr>
        <w:t>Afternoon sessions booked for each day of the week will be discounted to £20 per week</w:t>
      </w:r>
    </w:p>
    <w:p>
      <w:pPr>
        <w:spacing w:after="160" w:line="259" w:lineRule="auto"/>
        <w:rPr>
          <w:rFonts w:ascii="Calibri" w:hAnsi="Calibri" w:cs="Calibri"/>
        </w:rPr>
      </w:pPr>
      <w:r>
        <w:rPr>
          <w:rFonts w:ascii="Calibri" w:hAnsi="Calibri" w:cs="Calibri"/>
        </w:rPr>
        <w:t>See Before &amp; After School Club Policy for further details.</w:t>
      </w:r>
    </w:p>
    <w:p>
      <w:pPr>
        <w:rPr>
          <w:rFonts w:ascii="Calibri" w:hAnsi="Calibri"/>
          <w:sz w:val="24"/>
          <w:szCs w:val="24"/>
        </w:rPr>
      </w:pPr>
    </w:p>
    <w:p>
      <w:pPr>
        <w:rPr>
          <w:rFonts w:ascii="Calibri" w:hAnsi="Calibri"/>
          <w:i/>
          <w:sz w:val="24"/>
          <w:szCs w:val="24"/>
        </w:rPr>
      </w:pPr>
      <w:r>
        <w:rPr>
          <w:rFonts w:ascii="Calibri" w:hAnsi="Calibri"/>
          <w:i/>
          <w:sz w:val="24"/>
          <w:szCs w:val="24"/>
        </w:rPr>
        <w:t>Our school aims to support all families and the wider community. Any queries or concerns regarding individual policies will be considered on an individual basis.</w:t>
      </w:r>
    </w:p>
    <w:p>
      <w:pPr>
        <w:rPr>
          <w:rFonts w:ascii="Calibri" w:hAnsi="Calibri" w:cs="Arial"/>
          <w:b/>
          <w:u w:val="single"/>
        </w:rPr>
      </w:pPr>
    </w:p>
    <w:p>
      <w:pPr>
        <w:autoSpaceDE w:val="0"/>
        <w:autoSpaceDN w:val="0"/>
        <w:adjustRightInd w:val="0"/>
        <w:spacing w:after="0" w:line="240" w:lineRule="auto"/>
        <w:rPr>
          <w:rFonts w:ascii="Calibri" w:hAnsi="Calibri" w:cs="Comic Sans MS"/>
          <w:b/>
          <w:bCs/>
          <w:color w:val="000000"/>
          <w:sz w:val="20"/>
          <w:szCs w:val="20"/>
        </w:rPr>
      </w:pPr>
    </w:p>
    <w:sectPr>
      <w:headerReference w:type="default" r:id="rId8"/>
      <w:pgSz w:w="11906" w:h="16838"/>
      <w:pgMar w:top="1440" w:right="1440" w:bottom="1440" w:left="1440" w:header="708" w:footer="708"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r>
      <w:t>CHARGING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6E65E5D"/>
    <w:multiLevelType w:val="hybridMultilevel"/>
    <w:tmpl w:val="C9CC4AE2"/>
    <w:lvl w:ilvl="0" w:tplc="6EDA32BE">
      <w:start w:val="1"/>
      <w:numFmt w:val="bullet"/>
      <w:lvlRestart w:val="0"/>
      <w:lvlText w:val=""/>
      <w:lvlJc w:val="left"/>
      <w:pPr>
        <w:tabs>
          <w:tab w:val="num" w:pos="1080"/>
        </w:tabs>
        <w:ind w:left="1080" w:hanging="363"/>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58429B"/>
    <w:multiLevelType w:val="hybridMultilevel"/>
    <w:tmpl w:val="F7E48638"/>
    <w:lvl w:ilvl="0" w:tplc="6EDA32BE">
      <w:start w:val="1"/>
      <w:numFmt w:val="bullet"/>
      <w:lvlRestart w:val="0"/>
      <w:lvlText w:val=""/>
      <w:lvlJc w:val="left"/>
      <w:pPr>
        <w:tabs>
          <w:tab w:val="num" w:pos="1080"/>
        </w:tabs>
        <w:ind w:left="1080" w:hanging="363"/>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4226B4"/>
    <w:multiLevelType w:val="hybridMultilevel"/>
    <w:tmpl w:val="277C3CB2"/>
    <w:lvl w:ilvl="0" w:tplc="6EDA32BE">
      <w:start w:val="1"/>
      <w:numFmt w:val="bullet"/>
      <w:lvlRestart w:val="0"/>
      <w:lvlText w:val=""/>
      <w:lvlJc w:val="left"/>
      <w:pPr>
        <w:tabs>
          <w:tab w:val="num" w:pos="1080"/>
        </w:tabs>
        <w:ind w:left="1080" w:hanging="363"/>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8513B2"/>
    <w:multiLevelType w:val="hybridMultilevel"/>
    <w:tmpl w:val="AF54C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E698B"/>
    <w:multiLevelType w:val="hybridMultilevel"/>
    <w:tmpl w:val="AC6AFACA"/>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221186"/>
    <w:multiLevelType w:val="hybridMultilevel"/>
    <w:tmpl w:val="D324927C"/>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B07A6D"/>
    <w:multiLevelType w:val="hybridMultilevel"/>
    <w:tmpl w:val="63264822"/>
    <w:lvl w:ilvl="0" w:tplc="F4040886">
      <w:numFmt w:val="bullet"/>
      <w:lvlText w:val=""/>
      <w:lvlJc w:val="left"/>
      <w:pPr>
        <w:ind w:left="1080" w:hanging="360"/>
      </w:pPr>
      <w:rPr>
        <w:rFonts w:ascii="Symbol" w:eastAsiaTheme="minorEastAsia" w:hAnsi="Symbol" w:cs="Comic Sans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BE7D84"/>
    <w:multiLevelType w:val="hybridMultilevel"/>
    <w:tmpl w:val="02B051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EBC569B"/>
    <w:multiLevelType w:val="hybridMultilevel"/>
    <w:tmpl w:val="959A9D5C"/>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 w15:restartNumberingAfterBreak="0">
    <w:nsid w:val="20645DDD"/>
    <w:multiLevelType w:val="hybridMultilevel"/>
    <w:tmpl w:val="41D266BA"/>
    <w:lvl w:ilvl="0" w:tplc="0809000B">
      <w:start w:val="1"/>
      <w:numFmt w:val="bullet"/>
      <w:lvlText w:val=""/>
      <w:lvlJc w:val="left"/>
      <w:pPr>
        <w:tabs>
          <w:tab w:val="num" w:pos="1083"/>
        </w:tabs>
        <w:ind w:left="1083" w:hanging="363"/>
      </w:pPr>
      <w:rPr>
        <w:rFonts w:ascii="Wingdings" w:hAnsi="Wingdings" w:hint="default"/>
      </w:rPr>
    </w:lvl>
    <w:lvl w:ilvl="1" w:tplc="08090003" w:tentative="1">
      <w:start w:val="1"/>
      <w:numFmt w:val="bullet"/>
      <w:lvlText w:val="o"/>
      <w:lvlJc w:val="left"/>
      <w:pPr>
        <w:tabs>
          <w:tab w:val="num" w:pos="1803"/>
        </w:tabs>
        <w:ind w:left="1803" w:hanging="360"/>
      </w:pPr>
      <w:rPr>
        <w:rFonts w:ascii="Courier New" w:hAnsi="Courier New" w:cs="Courier New" w:hint="default"/>
      </w:rPr>
    </w:lvl>
    <w:lvl w:ilvl="2" w:tplc="08090005" w:tentative="1">
      <w:start w:val="1"/>
      <w:numFmt w:val="bullet"/>
      <w:lvlText w:val=""/>
      <w:lvlJc w:val="left"/>
      <w:pPr>
        <w:tabs>
          <w:tab w:val="num" w:pos="2523"/>
        </w:tabs>
        <w:ind w:left="2523" w:hanging="360"/>
      </w:pPr>
      <w:rPr>
        <w:rFonts w:ascii="Wingdings" w:hAnsi="Wingdings" w:hint="default"/>
      </w:rPr>
    </w:lvl>
    <w:lvl w:ilvl="3" w:tplc="08090001" w:tentative="1">
      <w:start w:val="1"/>
      <w:numFmt w:val="bullet"/>
      <w:lvlText w:val=""/>
      <w:lvlJc w:val="left"/>
      <w:pPr>
        <w:tabs>
          <w:tab w:val="num" w:pos="3243"/>
        </w:tabs>
        <w:ind w:left="3243" w:hanging="360"/>
      </w:pPr>
      <w:rPr>
        <w:rFonts w:ascii="Symbol" w:hAnsi="Symbol" w:hint="default"/>
      </w:rPr>
    </w:lvl>
    <w:lvl w:ilvl="4" w:tplc="08090003" w:tentative="1">
      <w:start w:val="1"/>
      <w:numFmt w:val="bullet"/>
      <w:lvlText w:val="o"/>
      <w:lvlJc w:val="left"/>
      <w:pPr>
        <w:tabs>
          <w:tab w:val="num" w:pos="3963"/>
        </w:tabs>
        <w:ind w:left="3963" w:hanging="360"/>
      </w:pPr>
      <w:rPr>
        <w:rFonts w:ascii="Courier New" w:hAnsi="Courier New" w:cs="Courier New" w:hint="default"/>
      </w:rPr>
    </w:lvl>
    <w:lvl w:ilvl="5" w:tplc="08090005" w:tentative="1">
      <w:start w:val="1"/>
      <w:numFmt w:val="bullet"/>
      <w:lvlText w:val=""/>
      <w:lvlJc w:val="left"/>
      <w:pPr>
        <w:tabs>
          <w:tab w:val="num" w:pos="4683"/>
        </w:tabs>
        <w:ind w:left="4683" w:hanging="360"/>
      </w:pPr>
      <w:rPr>
        <w:rFonts w:ascii="Wingdings" w:hAnsi="Wingdings" w:hint="default"/>
      </w:rPr>
    </w:lvl>
    <w:lvl w:ilvl="6" w:tplc="08090001" w:tentative="1">
      <w:start w:val="1"/>
      <w:numFmt w:val="bullet"/>
      <w:lvlText w:val=""/>
      <w:lvlJc w:val="left"/>
      <w:pPr>
        <w:tabs>
          <w:tab w:val="num" w:pos="5403"/>
        </w:tabs>
        <w:ind w:left="5403" w:hanging="360"/>
      </w:pPr>
      <w:rPr>
        <w:rFonts w:ascii="Symbol" w:hAnsi="Symbol" w:hint="default"/>
      </w:rPr>
    </w:lvl>
    <w:lvl w:ilvl="7" w:tplc="08090003" w:tentative="1">
      <w:start w:val="1"/>
      <w:numFmt w:val="bullet"/>
      <w:lvlText w:val="o"/>
      <w:lvlJc w:val="left"/>
      <w:pPr>
        <w:tabs>
          <w:tab w:val="num" w:pos="6123"/>
        </w:tabs>
        <w:ind w:left="6123" w:hanging="360"/>
      </w:pPr>
      <w:rPr>
        <w:rFonts w:ascii="Courier New" w:hAnsi="Courier New" w:cs="Courier New" w:hint="default"/>
      </w:rPr>
    </w:lvl>
    <w:lvl w:ilvl="8" w:tplc="08090005" w:tentative="1">
      <w:start w:val="1"/>
      <w:numFmt w:val="bullet"/>
      <w:lvlText w:val=""/>
      <w:lvlJc w:val="left"/>
      <w:pPr>
        <w:tabs>
          <w:tab w:val="num" w:pos="6843"/>
        </w:tabs>
        <w:ind w:left="6843" w:hanging="360"/>
      </w:pPr>
      <w:rPr>
        <w:rFonts w:ascii="Wingdings" w:hAnsi="Wingdings" w:hint="default"/>
      </w:rPr>
    </w:lvl>
  </w:abstractNum>
  <w:abstractNum w:abstractNumId="10" w15:restartNumberingAfterBreak="0">
    <w:nsid w:val="255A2A9C"/>
    <w:multiLevelType w:val="hybridMultilevel"/>
    <w:tmpl w:val="2C58AAAC"/>
    <w:lvl w:ilvl="0" w:tplc="96524DC6">
      <w:start w:val="29"/>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4588E"/>
    <w:multiLevelType w:val="hybridMultilevel"/>
    <w:tmpl w:val="84E4BAAC"/>
    <w:lvl w:ilvl="0" w:tplc="3D986830">
      <w:numFmt w:val="bullet"/>
      <w:lvlText w:val=""/>
      <w:lvlJc w:val="left"/>
      <w:pPr>
        <w:ind w:left="720" w:hanging="360"/>
      </w:pPr>
      <w:rPr>
        <w:rFonts w:ascii="Symbol" w:eastAsiaTheme="minorEastAsia"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40E74"/>
    <w:multiLevelType w:val="multilevel"/>
    <w:tmpl w:val="78B8AF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D81D20"/>
    <w:multiLevelType w:val="hybridMultilevel"/>
    <w:tmpl w:val="F50A362C"/>
    <w:lvl w:ilvl="0" w:tplc="6EDA32BE">
      <w:start w:val="1"/>
      <w:numFmt w:val="bullet"/>
      <w:lvlRestart w:val="0"/>
      <w:lvlText w:val=""/>
      <w:lvlJc w:val="left"/>
      <w:pPr>
        <w:tabs>
          <w:tab w:val="num" w:pos="1080"/>
        </w:tabs>
        <w:ind w:left="1080" w:hanging="363"/>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1217BF"/>
    <w:multiLevelType w:val="hybridMultilevel"/>
    <w:tmpl w:val="475E3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804230"/>
    <w:multiLevelType w:val="hybridMultilevel"/>
    <w:tmpl w:val="53BA6C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3BB22D8"/>
    <w:multiLevelType w:val="hybridMultilevel"/>
    <w:tmpl w:val="D54EAD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81676"/>
    <w:multiLevelType w:val="hybridMultilevel"/>
    <w:tmpl w:val="BF0A70E0"/>
    <w:lvl w:ilvl="0" w:tplc="0809000F">
      <w:start w:val="1"/>
      <w:numFmt w:val="decimal"/>
      <w:lvlText w:val="%1."/>
      <w:lvlJc w:val="left"/>
      <w:pPr>
        <w:tabs>
          <w:tab w:val="num" w:pos="717"/>
        </w:tabs>
        <w:ind w:left="717" w:hanging="360"/>
      </w:pPr>
      <w:rPr>
        <w:rFonts w:hint="default"/>
      </w:rPr>
    </w:lvl>
    <w:lvl w:ilvl="1" w:tplc="6EDA32BE">
      <w:start w:val="1"/>
      <w:numFmt w:val="bullet"/>
      <w:lvlRestart w:val="0"/>
      <w:lvlText w:val=""/>
      <w:lvlJc w:val="left"/>
      <w:pPr>
        <w:tabs>
          <w:tab w:val="num" w:pos="1443"/>
        </w:tabs>
        <w:ind w:left="1443" w:hanging="36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A91BE6"/>
    <w:multiLevelType w:val="hybridMultilevel"/>
    <w:tmpl w:val="067C27CA"/>
    <w:lvl w:ilvl="0" w:tplc="3FFC30F2">
      <w:numFmt w:val="bullet"/>
      <w:lvlText w:val=""/>
      <w:lvlJc w:val="left"/>
      <w:pPr>
        <w:ind w:left="710" w:hanging="360"/>
      </w:pPr>
      <w:rPr>
        <w:rFonts w:ascii="Symbol" w:eastAsiaTheme="minorEastAsia" w:hAnsi="Symbol" w:cs="Aria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9" w15:restartNumberingAfterBreak="0">
    <w:nsid w:val="575511EB"/>
    <w:multiLevelType w:val="hybridMultilevel"/>
    <w:tmpl w:val="194862BA"/>
    <w:lvl w:ilvl="0" w:tplc="6EDA32BE">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704E9"/>
    <w:multiLevelType w:val="hybridMultilevel"/>
    <w:tmpl w:val="5C580B46"/>
    <w:lvl w:ilvl="0" w:tplc="EC3EA5BA">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5545F"/>
    <w:multiLevelType w:val="hybridMultilevel"/>
    <w:tmpl w:val="FD041318"/>
    <w:lvl w:ilvl="0" w:tplc="6EDA32BE">
      <w:start w:val="1"/>
      <w:numFmt w:val="bullet"/>
      <w:lvlRestart w:val="0"/>
      <w:lvlText w:val=""/>
      <w:lvlJc w:val="left"/>
      <w:pPr>
        <w:tabs>
          <w:tab w:val="num" w:pos="1080"/>
        </w:tabs>
        <w:ind w:left="1080" w:hanging="363"/>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42665B"/>
    <w:multiLevelType w:val="hybridMultilevel"/>
    <w:tmpl w:val="FCACE696"/>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23" w15:restartNumberingAfterBreak="0">
    <w:nsid w:val="5E7458EE"/>
    <w:multiLevelType w:val="hybridMultilevel"/>
    <w:tmpl w:val="DD14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85AA9"/>
    <w:multiLevelType w:val="hybridMultilevel"/>
    <w:tmpl w:val="963E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57305"/>
    <w:multiLevelType w:val="hybridMultilevel"/>
    <w:tmpl w:val="A64C3C46"/>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26" w15:restartNumberingAfterBreak="0">
    <w:nsid w:val="64097BA6"/>
    <w:multiLevelType w:val="hybridMultilevel"/>
    <w:tmpl w:val="D56E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03575"/>
    <w:multiLevelType w:val="hybridMultilevel"/>
    <w:tmpl w:val="0202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72A44"/>
    <w:multiLevelType w:val="hybridMultilevel"/>
    <w:tmpl w:val="3D68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6"/>
  </w:num>
  <w:num w:numId="4">
    <w:abstractNumId w:val="3"/>
  </w:num>
  <w:num w:numId="5">
    <w:abstractNumId w:val="23"/>
  </w:num>
  <w:num w:numId="6">
    <w:abstractNumId w:val="27"/>
  </w:num>
  <w:num w:numId="7">
    <w:abstractNumId w:val="26"/>
  </w:num>
  <w:num w:numId="8">
    <w:abstractNumId w:val="12"/>
  </w:num>
  <w:num w:numId="9">
    <w:abstractNumId w:val="22"/>
  </w:num>
  <w:num w:numId="10">
    <w:abstractNumId w:val="25"/>
  </w:num>
  <w:num w:numId="11">
    <w:abstractNumId w:val="13"/>
  </w:num>
  <w:num w:numId="12">
    <w:abstractNumId w:val="21"/>
  </w:num>
  <w:num w:numId="13">
    <w:abstractNumId w:val="2"/>
  </w:num>
  <w:num w:numId="14">
    <w:abstractNumId w:val="19"/>
  </w:num>
  <w:num w:numId="15">
    <w:abstractNumId w:val="0"/>
  </w:num>
  <w:num w:numId="16">
    <w:abstractNumId w:val="1"/>
  </w:num>
  <w:num w:numId="17">
    <w:abstractNumId w:val="17"/>
  </w:num>
  <w:num w:numId="18">
    <w:abstractNumId w:val="8"/>
  </w:num>
  <w:num w:numId="19">
    <w:abstractNumId w:val="7"/>
  </w:num>
  <w:num w:numId="20">
    <w:abstractNumId w:val="15"/>
  </w:num>
  <w:num w:numId="21">
    <w:abstractNumId w:val="24"/>
  </w:num>
  <w:num w:numId="22">
    <w:abstractNumId w:val="9"/>
  </w:num>
  <w:num w:numId="23">
    <w:abstractNumId w:val="11"/>
  </w:num>
  <w:num w:numId="24">
    <w:abstractNumId w:val="6"/>
  </w:num>
  <w:num w:numId="25">
    <w:abstractNumId w:val="14"/>
  </w:num>
  <w:num w:numId="26">
    <w:abstractNumId w:val="5"/>
  </w:num>
  <w:num w:numId="27">
    <w:abstractNumId w:val="4"/>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8137-40E2-454E-9373-5E6E1EF0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verflowPunct w:val="0"/>
      <w:autoSpaceDE w:val="0"/>
      <w:autoSpaceDN w:val="0"/>
      <w:adjustRightInd w:val="0"/>
      <w:spacing w:before="240" w:after="60" w:line="240" w:lineRule="auto"/>
      <w:jc w:val="both"/>
      <w:textAlignment w:val="baseline"/>
      <w:outlineLvl w:val="0"/>
    </w:pPr>
    <w:rPr>
      <w:rFonts w:ascii="Arial" w:eastAsia="Times New Roman" w:hAnsi="Arial" w:cs="Arial"/>
      <w:b/>
      <w:bCs/>
      <w:kern w:val="32"/>
      <w:sz w:val="32"/>
      <w:szCs w:val="32"/>
    </w:rPr>
  </w:style>
  <w:style w:type="paragraph" w:styleId="Heading2">
    <w:name w:val="heading 2"/>
    <w:basedOn w:val="Normal"/>
    <w:link w:val="Heading2Char"/>
    <w:qFormat/>
    <w:pPr>
      <w:spacing w:before="100" w:beforeAutospacing="1" w:after="100" w:afterAutospacing="1" w:line="240" w:lineRule="auto"/>
      <w:outlineLvl w:val="1"/>
    </w:pPr>
    <w:rPr>
      <w:rFonts w:ascii="Times New Roman" w:eastAsia="Times New Roman" w:hAnsi="Times New Roman" w:cs="Times New Roman"/>
      <w:b/>
      <w:bCs/>
      <w:sz w:val="34"/>
      <w:szCs w:val="34"/>
    </w:rPr>
  </w:style>
  <w:style w:type="paragraph" w:styleId="Heading4">
    <w:name w:val="heading 4"/>
    <w:basedOn w:val="Normal"/>
    <w:next w:val="Normal"/>
    <w:link w:val="Heading4Char"/>
    <w:qFormat/>
    <w:pPr>
      <w:keepNext/>
      <w:overflowPunct w:val="0"/>
      <w:autoSpaceDE w:val="0"/>
      <w:autoSpaceDN w:val="0"/>
      <w:adjustRightInd w:val="0"/>
      <w:spacing w:before="240" w:after="60" w:line="240" w:lineRule="auto"/>
      <w:jc w:val="both"/>
      <w:textAlignment w:val="baseline"/>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sz w:val="34"/>
      <w:szCs w:val="34"/>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9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036kellys</dc:creator>
  <cp:lastModifiedBy>Keely Atkinson</cp:lastModifiedBy>
  <cp:revision>3</cp:revision>
  <cp:lastPrinted>2023-05-10T09:46:00Z</cp:lastPrinted>
  <dcterms:created xsi:type="dcterms:W3CDTF">2023-10-03T09:25:00Z</dcterms:created>
  <dcterms:modified xsi:type="dcterms:W3CDTF">2023-10-03T12:20:00Z</dcterms:modified>
</cp:coreProperties>
</file>